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6F9D" w14:textId="77777777" w:rsidR="009917E1" w:rsidRDefault="00A67527" w:rsidP="0073779D">
      <w:pPr>
        <w:spacing w:after="0" w:line="240" w:lineRule="auto"/>
        <w:jc w:val="center"/>
        <w:rPr>
          <w:u w:val="single"/>
        </w:rPr>
      </w:pPr>
      <w:r w:rsidRPr="00A67527">
        <w:rPr>
          <w:u w:val="single"/>
        </w:rPr>
        <w:t xml:space="preserve">Call </w:t>
      </w:r>
      <w:proofErr w:type="spellStart"/>
      <w:r w:rsidRPr="00A67527">
        <w:rPr>
          <w:u w:val="single"/>
        </w:rPr>
        <w:t>for</w:t>
      </w:r>
      <w:proofErr w:type="spellEnd"/>
      <w:r w:rsidRPr="00A67527">
        <w:rPr>
          <w:u w:val="single"/>
        </w:rPr>
        <w:t xml:space="preserve"> </w:t>
      </w:r>
      <w:proofErr w:type="spellStart"/>
      <w:r w:rsidRPr="00A67527">
        <w:rPr>
          <w:u w:val="single"/>
        </w:rPr>
        <w:t>papers</w:t>
      </w:r>
      <w:proofErr w:type="spellEnd"/>
    </w:p>
    <w:p w14:paraId="78C8C40E" w14:textId="77777777" w:rsidR="0071090F" w:rsidRDefault="00A67527" w:rsidP="0073779D">
      <w:pPr>
        <w:spacing w:after="0" w:line="240" w:lineRule="auto"/>
        <w:jc w:val="center"/>
        <w:rPr>
          <w:b/>
          <w:i/>
        </w:rPr>
      </w:pPr>
      <w:r w:rsidRPr="00A67527">
        <w:rPr>
          <w:b/>
          <w:i/>
        </w:rPr>
        <w:t>Kirchliche Räume und weltliche Herrschaften.</w:t>
      </w:r>
    </w:p>
    <w:p w14:paraId="77C26013" w14:textId="229D64E7" w:rsidR="00A64C98" w:rsidRPr="00A64C98" w:rsidRDefault="00A67527" w:rsidP="0073779D">
      <w:pPr>
        <w:spacing w:after="0" w:line="240" w:lineRule="auto"/>
        <w:jc w:val="center"/>
        <w:rPr>
          <w:b/>
        </w:rPr>
      </w:pPr>
      <w:r w:rsidRPr="00A67527">
        <w:rPr>
          <w:b/>
          <w:i/>
        </w:rPr>
        <w:t>Definit</w:t>
      </w:r>
      <w:r>
        <w:rPr>
          <w:b/>
          <w:i/>
        </w:rPr>
        <w:t xml:space="preserve">ionen, Modelle und </w:t>
      </w:r>
      <w:r w:rsidRPr="00C024FE">
        <w:rPr>
          <w:b/>
          <w:i/>
        </w:rPr>
        <w:t xml:space="preserve">Konflikte </w:t>
      </w:r>
      <w:r w:rsidR="0071090F" w:rsidRPr="00C024FE">
        <w:rPr>
          <w:b/>
          <w:i/>
        </w:rPr>
        <w:t>in Kontaktzonen</w:t>
      </w:r>
      <w:r w:rsidR="0073779D">
        <w:rPr>
          <w:b/>
          <w:i/>
        </w:rPr>
        <w:t xml:space="preserve"> </w:t>
      </w:r>
      <w:r w:rsidR="00A64C98">
        <w:rPr>
          <w:b/>
        </w:rPr>
        <w:t>(9.-13. Jahrhundert)</w:t>
      </w:r>
    </w:p>
    <w:p w14:paraId="020B887D" w14:textId="4FF4BE0A" w:rsidR="00A67527" w:rsidRPr="00A67527" w:rsidRDefault="00A67527" w:rsidP="009D1103">
      <w:pPr>
        <w:spacing w:after="0" w:line="240" w:lineRule="auto"/>
        <w:jc w:val="center"/>
      </w:pPr>
      <w:r>
        <w:t>Internationaler Workshop für Nachwuchswissenschaftler –</w:t>
      </w:r>
      <w:r w:rsidR="00DE661E">
        <w:t xml:space="preserve"> </w:t>
      </w:r>
      <w:r w:rsidRPr="004638DA">
        <w:t>Deutsches Historische</w:t>
      </w:r>
      <w:r w:rsidR="00F11D9D">
        <w:t>s</w:t>
      </w:r>
      <w:r w:rsidRPr="004638DA">
        <w:t xml:space="preserve"> Institut Paris/</w:t>
      </w:r>
      <w:r w:rsidR="0073779D" w:rsidRPr="004638DA">
        <w:t xml:space="preserve"> </w:t>
      </w:r>
      <w:proofErr w:type="spellStart"/>
      <w:r w:rsidRPr="004638DA">
        <w:t>Laboratoire</w:t>
      </w:r>
      <w:proofErr w:type="spellEnd"/>
      <w:r w:rsidRPr="004638DA">
        <w:t xml:space="preserve"> ACP (</w:t>
      </w:r>
      <w:proofErr w:type="spellStart"/>
      <w:r w:rsidRPr="004638DA">
        <w:t>Université</w:t>
      </w:r>
      <w:proofErr w:type="spellEnd"/>
      <w:r w:rsidRPr="004638DA">
        <w:t xml:space="preserve"> Paris-</w:t>
      </w:r>
      <w:proofErr w:type="spellStart"/>
      <w:r w:rsidRPr="004638DA">
        <w:t>Est</w:t>
      </w:r>
      <w:proofErr w:type="spellEnd"/>
      <w:r w:rsidRPr="004638DA">
        <w:t xml:space="preserve"> Marne-la-</w:t>
      </w:r>
      <w:proofErr w:type="spellStart"/>
      <w:r w:rsidRPr="004638DA">
        <w:t>Vallée</w:t>
      </w:r>
      <w:proofErr w:type="spellEnd"/>
      <w:r w:rsidRPr="004638DA">
        <w:t>)</w:t>
      </w:r>
      <w:r w:rsidR="00072ED2">
        <w:t xml:space="preserve">, </w:t>
      </w:r>
      <w:r w:rsidRPr="00A67527">
        <w:t>5.-6. April 2018</w:t>
      </w:r>
    </w:p>
    <w:p w14:paraId="0F7FE367" w14:textId="5924FDE3" w:rsidR="00A67527" w:rsidRDefault="00935707" w:rsidP="00393084">
      <w:pPr>
        <w:spacing w:after="0" w:line="240" w:lineRule="auto"/>
        <w:jc w:val="center"/>
      </w:pPr>
      <w:hyperlink r:id="rId8" w:history="1">
        <w:r w:rsidR="0071090F" w:rsidRPr="00FE1C7D">
          <w:rPr>
            <w:rStyle w:val="Lienhypertexte"/>
          </w:rPr>
          <w:t>http://acp.u-pem.fr/rencontres/espaces-seigneuries/</w:t>
        </w:r>
      </w:hyperlink>
    </w:p>
    <w:p w14:paraId="38439E8B" w14:textId="77777777" w:rsidR="0071090F" w:rsidRDefault="0071090F" w:rsidP="00072ED2">
      <w:pPr>
        <w:spacing w:after="0" w:line="240" w:lineRule="auto"/>
        <w:jc w:val="center"/>
      </w:pPr>
    </w:p>
    <w:p w14:paraId="175F4F5B" w14:textId="3AD16B94" w:rsidR="00763ED7" w:rsidRDefault="002158D0" w:rsidP="00393084">
      <w:pPr>
        <w:spacing w:after="0" w:line="240" w:lineRule="auto"/>
      </w:pPr>
      <w:r>
        <w:t>Das allmähliche</w:t>
      </w:r>
      <w:r w:rsidRPr="002158D0">
        <w:t xml:space="preserve"> Auseinandertreten der geistlichen und der weltlichen adligen Herrschaften</w:t>
      </w:r>
      <w:r w:rsidR="00426660">
        <w:t xml:space="preserve">, die </w:t>
      </w:r>
      <w:r w:rsidR="00426660" w:rsidRPr="00426660">
        <w:t>Phänomene der „</w:t>
      </w:r>
      <w:proofErr w:type="spellStart"/>
      <w:r w:rsidR="00426660" w:rsidRPr="00426660">
        <w:t>Verräumlichung</w:t>
      </w:r>
      <w:proofErr w:type="spellEnd"/>
      <w:r w:rsidR="00426660" w:rsidRPr="00426660">
        <w:t>“ und später der „</w:t>
      </w:r>
      <w:proofErr w:type="spellStart"/>
      <w:r w:rsidR="00426660" w:rsidRPr="00426660">
        <w:t>Territorialisierung</w:t>
      </w:r>
      <w:proofErr w:type="spellEnd"/>
      <w:r w:rsidR="00426660" w:rsidRPr="00426660">
        <w:t>“</w:t>
      </w:r>
      <w:r w:rsidR="00426660">
        <w:t xml:space="preserve"> sowie der </w:t>
      </w:r>
      <w:r w:rsidR="00426660" w:rsidRPr="00426660">
        <w:t>Übergang von einer auf Punkten basierenden Kartographie zu einer Kartographie der mehr oder weniger identifizierbaren und dementsprechend graphi</w:t>
      </w:r>
      <w:bookmarkStart w:id="0" w:name="_GoBack"/>
      <w:bookmarkEnd w:id="0"/>
      <w:r w:rsidR="00426660" w:rsidRPr="00426660">
        <w:t>sch da</w:t>
      </w:r>
      <w:r w:rsidR="00426660">
        <w:t xml:space="preserve">rstellbaren Herrschaftsbereiche </w:t>
      </w:r>
      <w:r w:rsidR="00A64C98">
        <w:t xml:space="preserve">stehen im Zentrum </w:t>
      </w:r>
      <w:r w:rsidR="006B653D">
        <w:t>vieler aktueller Forschungen</w:t>
      </w:r>
      <w:r w:rsidR="009574C4">
        <w:t>,</w:t>
      </w:r>
      <w:r w:rsidR="006B653D">
        <w:t xml:space="preserve"> </w:t>
      </w:r>
      <w:r w:rsidR="00CA092A">
        <w:t xml:space="preserve">die jedoch beidseits des Rheins einen sehr unterschiedlichen Zugang zu Fragen des Raums wählen. </w:t>
      </w:r>
      <w:r w:rsidR="00EA052D">
        <w:t xml:space="preserve">Ein </w:t>
      </w:r>
      <w:r w:rsidR="009C382A">
        <w:t>Anliegen u</w:t>
      </w:r>
      <w:r w:rsidR="006B653D">
        <w:t>nser</w:t>
      </w:r>
      <w:r w:rsidR="009C382A">
        <w:t>es Workshops ist es</w:t>
      </w:r>
      <w:r w:rsidR="00D81FFF">
        <w:t xml:space="preserve"> daher</w:t>
      </w:r>
      <w:r w:rsidR="009C382A">
        <w:t>,</w:t>
      </w:r>
      <w:r w:rsidR="00F828B7">
        <w:t xml:space="preserve"> den deutschen und den französischen</w:t>
      </w:r>
      <w:r w:rsidR="0067796C">
        <w:t xml:space="preserve"> Zugriff</w:t>
      </w:r>
      <w:r w:rsidR="009574C4">
        <w:t xml:space="preserve"> </w:t>
      </w:r>
      <w:r w:rsidR="007C2A33">
        <w:t>einander systematisch gegenüberzustellen</w:t>
      </w:r>
      <w:r w:rsidR="00491FB8">
        <w:t xml:space="preserve">: </w:t>
      </w:r>
      <w:r w:rsidR="007C2A33">
        <w:t>Untersucht werden</w:t>
      </w:r>
      <w:r w:rsidR="00952F1E">
        <w:t xml:space="preserve"> </w:t>
      </w:r>
      <w:r w:rsidR="0067796C">
        <w:t xml:space="preserve">sollen </w:t>
      </w:r>
      <w:r w:rsidR="007E2CBA" w:rsidRPr="009C382A">
        <w:t xml:space="preserve">die Konzeption und </w:t>
      </w:r>
      <w:r w:rsidR="009574C4">
        <w:t xml:space="preserve">die </w:t>
      </w:r>
      <w:r w:rsidR="007E2CBA" w:rsidRPr="009C382A">
        <w:t xml:space="preserve">Produktion kirchlicher </w:t>
      </w:r>
      <w:r w:rsidR="00EA7B7F">
        <w:t>Herrschaftsräume</w:t>
      </w:r>
      <w:r w:rsidR="00AE651A">
        <w:t>,</w:t>
      </w:r>
      <w:r w:rsidR="00491FB8">
        <w:t xml:space="preserve"> </w:t>
      </w:r>
      <w:r w:rsidR="007E2CBA">
        <w:t xml:space="preserve">und </w:t>
      </w:r>
      <w:r w:rsidR="00491FB8">
        <w:t>es wird nach den Interaktionen zwischen diesen und den</w:t>
      </w:r>
      <w:r w:rsidR="007E2CBA">
        <w:t xml:space="preserve"> weltlichen</w:t>
      </w:r>
      <w:r w:rsidR="00AB4693">
        <w:t xml:space="preserve"> Herren </w:t>
      </w:r>
      <w:r w:rsidR="0067796C">
        <w:t>auf dem Gebiet</w:t>
      </w:r>
      <w:r w:rsidR="007E2CBA">
        <w:t xml:space="preserve"> des e</w:t>
      </w:r>
      <w:r w:rsidR="00491FB8">
        <w:t>instigen karolingischen Reichs zu fragen sein</w:t>
      </w:r>
      <w:r w:rsidR="00EA052D">
        <w:t xml:space="preserve">. </w:t>
      </w:r>
      <w:r w:rsidR="00491FB8" w:rsidRPr="00491FB8">
        <w:t>Z</w:t>
      </w:r>
      <w:r w:rsidR="00491FB8">
        <w:t xml:space="preserve">iel ist es, </w:t>
      </w:r>
      <w:r w:rsidR="00EA052D">
        <w:t xml:space="preserve">insbesondere </w:t>
      </w:r>
      <w:r w:rsidR="00763ED7">
        <w:t xml:space="preserve">die </w:t>
      </w:r>
      <w:r w:rsidR="00763ED7" w:rsidRPr="00952F1E">
        <w:t>Schnittstellen und Kontaktzonen</w:t>
      </w:r>
      <w:r w:rsidR="00952F1E">
        <w:t xml:space="preserve"> weltlicher</w:t>
      </w:r>
      <w:r w:rsidR="00763ED7">
        <w:t xml:space="preserve"> un</w:t>
      </w:r>
      <w:r w:rsidR="00491FB8">
        <w:t>d</w:t>
      </w:r>
      <w:r w:rsidR="00AB4693">
        <w:t xml:space="preserve"> geistlicher Räume</w:t>
      </w:r>
      <w:r w:rsidR="00952F1E">
        <w:t xml:space="preserve"> in den Blick zu nehmen</w:t>
      </w:r>
      <w:r w:rsidR="00EA052D">
        <w:t>. Neben den monastischen Räumen</w:t>
      </w:r>
      <w:r w:rsidR="004874A7">
        <w:t xml:space="preserve"> wird</w:t>
      </w:r>
      <w:r w:rsidR="00EA052D">
        <w:t xml:space="preserve"> der Fokus </w:t>
      </w:r>
      <w:r w:rsidR="004874A7">
        <w:t xml:space="preserve">dabei </w:t>
      </w:r>
      <w:r w:rsidR="00801628">
        <w:t>auch</w:t>
      </w:r>
      <w:r w:rsidR="00EA052D">
        <w:t xml:space="preserve"> auf </w:t>
      </w:r>
      <w:r w:rsidR="004874A7">
        <w:t>den</w:t>
      </w:r>
      <w:r w:rsidR="00763ED7">
        <w:t xml:space="preserve"> </w:t>
      </w:r>
      <w:r w:rsidR="00071C68">
        <w:t>D</w:t>
      </w:r>
      <w:r w:rsidR="004874A7">
        <w:t xml:space="preserve">iözesen, </w:t>
      </w:r>
      <w:r w:rsidR="00EA052D">
        <w:t>Archidiakonate</w:t>
      </w:r>
      <w:r w:rsidR="004874A7">
        <w:t>n</w:t>
      </w:r>
      <w:r w:rsidR="00EA052D">
        <w:t xml:space="preserve"> und</w:t>
      </w:r>
      <w:r w:rsidR="004874A7">
        <w:t xml:space="preserve"> </w:t>
      </w:r>
      <w:r w:rsidR="00EA052D">
        <w:t>Pfarreien</w:t>
      </w:r>
      <w:r w:rsidR="004874A7">
        <w:t xml:space="preserve"> liegen</w:t>
      </w:r>
      <w:r w:rsidR="00763ED7">
        <w:t>.</w:t>
      </w:r>
    </w:p>
    <w:p w14:paraId="4A8A230A" w14:textId="2DEE35C2" w:rsidR="00DE661E" w:rsidRDefault="004874A7" w:rsidP="00393084">
      <w:pPr>
        <w:spacing w:after="0" w:line="240" w:lineRule="auto"/>
      </w:pPr>
      <w:r>
        <w:t>J</w:t>
      </w:r>
      <w:r w:rsidR="00763ED7">
        <w:t>ungen deu</w:t>
      </w:r>
      <w:r w:rsidR="00D81FFF">
        <w:t>tsch-</w:t>
      </w:r>
      <w:r w:rsidR="00576369">
        <w:t xml:space="preserve"> </w:t>
      </w:r>
      <w:r w:rsidR="00D81FFF">
        <w:t xml:space="preserve">und französischsprachigen </w:t>
      </w:r>
      <w:proofErr w:type="spellStart"/>
      <w:r w:rsidR="00D81FFF">
        <w:t>Nachwuchsw</w:t>
      </w:r>
      <w:r w:rsidR="00763ED7">
        <w:t>issenschaftler</w:t>
      </w:r>
      <w:r w:rsidR="00EA052D">
        <w:t>Innen</w:t>
      </w:r>
      <w:proofErr w:type="spellEnd"/>
      <w:r>
        <w:t xml:space="preserve"> soll </w:t>
      </w:r>
      <w:r w:rsidR="007C2A33">
        <w:t>in dieser Form</w:t>
      </w:r>
      <w:r w:rsidR="00EA052D">
        <w:t xml:space="preserve"> eine Plattform geboten werden</w:t>
      </w:r>
      <w:r w:rsidR="00071C68">
        <w:t xml:space="preserve">, die ihnen </w:t>
      </w:r>
      <w:r w:rsidR="00694EE5">
        <w:t xml:space="preserve">– im interdisziplinären Umfeld, </w:t>
      </w:r>
      <w:r w:rsidR="00AB4693">
        <w:t>im Dialog zwischen</w:t>
      </w:r>
      <w:r w:rsidR="00AE651A">
        <w:t xml:space="preserve"> Geschichte, Rechtsgeschichte, Kunstgeschichte und</w:t>
      </w:r>
      <w:r w:rsidR="009917E1">
        <w:t xml:space="preserve"> Archäologie</w:t>
      </w:r>
      <w:r w:rsidR="00694EE5">
        <w:t xml:space="preserve"> – </w:t>
      </w:r>
      <w:r w:rsidR="00071C68">
        <w:t>die Möglichkeit eröffnet</w:t>
      </w:r>
      <w:r w:rsidR="00694EE5">
        <w:t xml:space="preserve">, ihre Zugriffe </w:t>
      </w:r>
      <w:r w:rsidR="00D81FFF">
        <w:t>zu vergleichen.</w:t>
      </w:r>
    </w:p>
    <w:p w14:paraId="60B77A0C" w14:textId="6D0A9FF4" w:rsidR="00EA052D" w:rsidRDefault="00933ADF" w:rsidP="00393084">
      <w:pPr>
        <w:spacing w:after="0" w:line="240" w:lineRule="auto"/>
      </w:pPr>
      <w:r>
        <w:t>D</w:t>
      </w:r>
      <w:r w:rsidR="00EA052D">
        <w:t xml:space="preserve">ie </w:t>
      </w:r>
      <w:proofErr w:type="spellStart"/>
      <w:r>
        <w:t>Beit</w:t>
      </w:r>
      <w:r w:rsidR="004874A7">
        <w:t>rägerInnen</w:t>
      </w:r>
      <w:proofErr w:type="spellEnd"/>
      <w:r w:rsidR="004874A7">
        <w:t xml:space="preserve"> sind eingeladen,</w:t>
      </w:r>
      <w:r>
        <w:t xml:space="preserve"> </w:t>
      </w:r>
      <w:r w:rsidR="000817D8">
        <w:t xml:space="preserve">sich dem </w:t>
      </w:r>
      <w:r>
        <w:t xml:space="preserve">Thema </w:t>
      </w:r>
      <w:r w:rsidR="004874A7">
        <w:t xml:space="preserve">vor allem </w:t>
      </w:r>
      <w:r>
        <w:t>aus drei verschie</w:t>
      </w:r>
      <w:r w:rsidR="000817D8">
        <w:t>dene</w:t>
      </w:r>
      <w:r w:rsidR="004874A7">
        <w:t>n Perspektiven anzu</w:t>
      </w:r>
      <w:r w:rsidR="000817D8">
        <w:t>nähern</w:t>
      </w:r>
      <w:r>
        <w:t>:</w:t>
      </w:r>
    </w:p>
    <w:p w14:paraId="28844D40" w14:textId="77777777" w:rsidR="00445417" w:rsidRDefault="00445417" w:rsidP="00393084">
      <w:pPr>
        <w:spacing w:after="0" w:line="240" w:lineRule="auto"/>
      </w:pPr>
    </w:p>
    <w:p w14:paraId="76945C00" w14:textId="77777777" w:rsidR="00445417" w:rsidRPr="00000756" w:rsidRDefault="00445417" w:rsidP="0039308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6E47F4">
        <w:rPr>
          <w:b/>
        </w:rPr>
        <w:t>Definitionen, Abgrenzungen, Darstellungen</w:t>
      </w:r>
    </w:p>
    <w:p w14:paraId="73AC3F99" w14:textId="09293E51" w:rsidR="00C47453" w:rsidRDefault="00C47453" w:rsidP="00393084">
      <w:pPr>
        <w:pStyle w:val="Paragraphedeliste"/>
        <w:spacing w:after="0" w:line="240" w:lineRule="auto"/>
        <w:ind w:left="0"/>
      </w:pPr>
      <w:r>
        <w:t xml:space="preserve">Es wird danach zu fragen sein, inwieweit sich mit und nach dem Aufkommen neuer Machtzentren eine </w:t>
      </w:r>
      <w:r w:rsidRPr="00C47453">
        <w:t>Herausbildung von sich um die Zentralorte herum konstituierenden Räumen</w:t>
      </w:r>
      <w:r>
        <w:t xml:space="preserve"> fassen lässt</w:t>
      </w:r>
      <w:r w:rsidR="00D66804">
        <w:t xml:space="preserve"> und inwiefern sich diese </w:t>
      </w:r>
      <w:r w:rsidR="007C2A33">
        <w:t xml:space="preserve">auch </w:t>
      </w:r>
      <w:r w:rsidR="00D66804" w:rsidRPr="00D66804">
        <w:t xml:space="preserve">juristisch </w:t>
      </w:r>
      <w:r w:rsidR="007C2A33" w:rsidRPr="00D66804">
        <w:t xml:space="preserve">zunehmend besser </w:t>
      </w:r>
      <w:r w:rsidR="00D66804" w:rsidRPr="00D66804">
        <w:t>greifen und räumlich abgrenzen l</w:t>
      </w:r>
      <w:r w:rsidR="007C2A33">
        <w:t>ass</w:t>
      </w:r>
      <w:r w:rsidR="00D66804" w:rsidRPr="00D66804">
        <w:t>en</w:t>
      </w:r>
      <w:r w:rsidR="00D66804">
        <w:t xml:space="preserve">. </w:t>
      </w:r>
      <w:r w:rsidR="00893AF6">
        <w:t>I</w:t>
      </w:r>
      <w:r w:rsidR="00C24AF3">
        <w:t xml:space="preserve">nwieweit </w:t>
      </w:r>
      <w:r w:rsidR="00893AF6">
        <w:t xml:space="preserve">fanden </w:t>
      </w:r>
      <w:r w:rsidR="00C24AF3">
        <w:t xml:space="preserve">diese Prozesse ihren Niederschlag in Texten und </w:t>
      </w:r>
      <w:r w:rsidR="00893AF6">
        <w:t xml:space="preserve">– nicht zu vergessen – in </w:t>
      </w:r>
      <w:r w:rsidR="00C24AF3">
        <w:t>Bildern</w:t>
      </w:r>
      <w:r w:rsidR="00893AF6">
        <w:t>?</w:t>
      </w:r>
      <w:r w:rsidR="00C24AF3">
        <w:t xml:space="preserve"> </w:t>
      </w:r>
    </w:p>
    <w:p w14:paraId="349A5E57" w14:textId="50E7C346" w:rsidR="00445417" w:rsidRPr="005D4B20" w:rsidRDefault="00C24AF3" w:rsidP="00393084">
      <w:pPr>
        <w:pStyle w:val="Paragraphedeliste"/>
        <w:spacing w:after="0" w:line="240" w:lineRule="auto"/>
        <w:ind w:left="0"/>
      </w:pPr>
      <w:r>
        <w:t>Reich ist zweifelsohne die Überlieferung aus Cluny, doch wo lassen sich vergleichbare, bislang weniger stark beleuchtete Beispiele ausmachen</w:t>
      </w:r>
      <w:r w:rsidR="00F01910">
        <w:t>, für welche Abteien und welche anderen kirchlichen Institutionen</w:t>
      </w:r>
      <w:r>
        <w:t xml:space="preserve"> </w:t>
      </w:r>
      <w:r w:rsidR="00893AF6">
        <w:t xml:space="preserve">lassen sich </w:t>
      </w:r>
      <w:r>
        <w:t xml:space="preserve">vergleichbare Dynamiken aufzeigen? </w:t>
      </w:r>
      <w:r w:rsidR="00F01910">
        <w:t xml:space="preserve">Und in welchem Maße vermochten diese Institutionen, </w:t>
      </w:r>
      <w:r w:rsidR="00B91AA3">
        <w:t xml:space="preserve">ihre Herrschaft zur Umgestaltung </w:t>
      </w:r>
      <w:r w:rsidR="009C18E1" w:rsidRPr="00B91AA3">
        <w:t>ihre</w:t>
      </w:r>
      <w:r w:rsidR="00B91AA3">
        <w:t>r</w:t>
      </w:r>
      <w:r w:rsidR="009C18E1" w:rsidRPr="00B91AA3">
        <w:t xml:space="preserve"> unmittelbare</w:t>
      </w:r>
      <w:r w:rsidR="00B91AA3">
        <w:t xml:space="preserve">n Nachbarschaft </w:t>
      </w:r>
      <w:r w:rsidR="00F01910">
        <w:t xml:space="preserve">zu </w:t>
      </w:r>
      <w:r w:rsidR="00B91AA3" w:rsidRPr="005D4B20">
        <w:t>nutzen</w:t>
      </w:r>
      <w:r w:rsidR="00F01910">
        <w:t xml:space="preserve">? </w:t>
      </w:r>
      <w:r w:rsidR="00893AF6">
        <w:t>I</w:t>
      </w:r>
      <w:r w:rsidR="00F01910">
        <w:t>n welchem Umfang konnten sie</w:t>
      </w:r>
      <w:r w:rsidR="009C18E1" w:rsidRPr="005D4B20">
        <w:t xml:space="preserve"> </w:t>
      </w:r>
      <w:r w:rsidR="004874A7">
        <w:t>auf diesem Wege</w:t>
      </w:r>
      <w:r w:rsidR="00F01910">
        <w:t xml:space="preserve"> </w:t>
      </w:r>
      <w:r w:rsidR="00B91AA3" w:rsidRPr="005D4B20">
        <w:t xml:space="preserve">ihre Suprematie </w:t>
      </w:r>
      <w:r w:rsidR="00F01910">
        <w:t>unter Beweis stellen</w:t>
      </w:r>
      <w:r w:rsidR="00893AF6">
        <w:t>,</w:t>
      </w:r>
      <w:r w:rsidR="00F01910">
        <w:t xml:space="preserve"> </w:t>
      </w:r>
      <w:r w:rsidR="009C18E1" w:rsidRPr="005D4B20">
        <w:t xml:space="preserve">sich </w:t>
      </w:r>
      <w:r w:rsidR="004874A7">
        <w:t>somit</w:t>
      </w:r>
      <w:r w:rsidR="00B91AA3" w:rsidRPr="005D4B20">
        <w:t xml:space="preserve"> </w:t>
      </w:r>
      <w:r w:rsidR="009C18E1" w:rsidRPr="005D4B20">
        <w:t>deutlich von den weltliche</w:t>
      </w:r>
      <w:r w:rsidR="00F01910">
        <w:t>n Herrschaften abgrenzen?</w:t>
      </w:r>
      <w:r w:rsidR="009C18E1">
        <w:t xml:space="preserve"> </w:t>
      </w:r>
      <w:r w:rsidR="00F01910">
        <w:t>Diese</w:t>
      </w:r>
      <w:r w:rsidR="00D5347B">
        <w:t>n</w:t>
      </w:r>
      <w:r w:rsidR="00F01910">
        <w:t xml:space="preserve"> und viele</w:t>
      </w:r>
      <w:r w:rsidR="00893AF6">
        <w:t>n</w:t>
      </w:r>
      <w:r w:rsidR="00F01910">
        <w:t xml:space="preserve"> vergleichbar spannenden Fragen kann </w:t>
      </w:r>
      <w:r w:rsidR="00893AF6">
        <w:t>hier</w:t>
      </w:r>
      <w:r w:rsidR="00F01910">
        <w:t xml:space="preserve"> nachgegangen werden, so etwa auch jener</w:t>
      </w:r>
      <w:r w:rsidR="00D5347B">
        <w:t xml:space="preserve"> nach</w:t>
      </w:r>
      <w:r w:rsidR="00F01910">
        <w:t xml:space="preserve"> </w:t>
      </w:r>
      <w:r w:rsidR="00D5347B">
        <w:t>der</w:t>
      </w:r>
      <w:r w:rsidR="009C18E1" w:rsidRPr="005D4B20">
        <w:t xml:space="preserve"> schrittweise</w:t>
      </w:r>
      <w:r w:rsidR="00893AF6">
        <w:t>n</w:t>
      </w:r>
      <w:r w:rsidR="009C18E1" w:rsidRPr="005D4B20">
        <w:t xml:space="preserve"> </w:t>
      </w:r>
      <w:r w:rsidR="005D4B20" w:rsidRPr="005D4B20">
        <w:t>Ausformung</w:t>
      </w:r>
      <w:r w:rsidR="009C18E1" w:rsidRPr="005D4B20">
        <w:t xml:space="preserve"> der Diözese als </w:t>
      </w:r>
      <w:r w:rsidR="005D4B20" w:rsidRPr="005D4B20">
        <w:t>ein</w:t>
      </w:r>
      <w:r w:rsidR="004874A7">
        <w:t>em</w:t>
      </w:r>
      <w:r w:rsidR="005D4B20" w:rsidRPr="005D4B20">
        <w:t xml:space="preserve"> </w:t>
      </w:r>
      <w:r w:rsidR="004874A7">
        <w:t>dem Bischof eigenen</w:t>
      </w:r>
      <w:r w:rsidR="009C18E1" w:rsidRPr="005D4B20">
        <w:t xml:space="preserve"> Territorium</w:t>
      </w:r>
      <w:r w:rsidR="00655982" w:rsidRPr="005D4B20">
        <w:t>, die wiederum eine</w:t>
      </w:r>
      <w:r w:rsidR="005D4B20" w:rsidRPr="005D4B20">
        <w:t xml:space="preserve">r eigenen – </w:t>
      </w:r>
      <w:r w:rsidR="009C18E1" w:rsidRPr="005D4B20">
        <w:t xml:space="preserve">sich </w:t>
      </w:r>
      <w:r w:rsidR="00655982" w:rsidRPr="005D4B20">
        <w:t xml:space="preserve">deutlich von jener der weltlichen </w:t>
      </w:r>
      <w:r w:rsidR="005D4B20" w:rsidRPr="005D4B20">
        <w:t>Territorien unterscheidenden –</w:t>
      </w:r>
      <w:r w:rsidR="00655982" w:rsidRPr="005D4B20">
        <w:t xml:space="preserve"> </w:t>
      </w:r>
      <w:r w:rsidR="00D5347B">
        <w:t>Logik folgt.</w:t>
      </w:r>
      <w:r w:rsidR="005D4B20" w:rsidRPr="005D4B20">
        <w:t xml:space="preserve"> </w:t>
      </w:r>
    </w:p>
    <w:p w14:paraId="212210A4" w14:textId="73F810B2" w:rsidR="00BD1CCD" w:rsidRDefault="00D5347B" w:rsidP="00393084">
      <w:pPr>
        <w:pStyle w:val="Paragraphedeliste"/>
        <w:spacing w:after="0" w:line="240" w:lineRule="auto"/>
        <w:ind w:left="0"/>
      </w:pPr>
      <w:r>
        <w:lastRenderedPageBreak/>
        <w:t>Und nicht nur</w:t>
      </w:r>
      <w:r w:rsidR="000F3966">
        <w:t xml:space="preserve"> die</w:t>
      </w:r>
      <w:r w:rsidR="00576369">
        <w:t xml:space="preserve"> Entstehung</w:t>
      </w:r>
      <w:r>
        <w:t>,</w:t>
      </w:r>
      <w:r w:rsidR="000F3966">
        <w:t xml:space="preserve"> </w:t>
      </w:r>
      <w:r w:rsidR="00655982" w:rsidRPr="00B8745D">
        <w:t>Entwicklung</w:t>
      </w:r>
      <w:r w:rsidR="00B8745D">
        <w:t xml:space="preserve"> und </w:t>
      </w:r>
      <w:r w:rsidR="000F3966">
        <w:t>tatsächliche</w:t>
      </w:r>
      <w:r>
        <w:t xml:space="preserve"> Ausformung</w:t>
      </w:r>
      <w:r w:rsidR="00B8745D" w:rsidRPr="00763A57">
        <w:t xml:space="preserve"> </w:t>
      </w:r>
      <w:r w:rsidR="000F3966">
        <w:t>d</w:t>
      </w:r>
      <w:r w:rsidR="00BD1CCD" w:rsidRPr="00763A57">
        <w:t>er</w:t>
      </w:r>
      <w:r w:rsidR="00BD1CCD" w:rsidRPr="00B8745D">
        <w:t xml:space="preserve"> Räume</w:t>
      </w:r>
      <w:r w:rsidR="00B8745D" w:rsidRPr="00B8745D">
        <w:t xml:space="preserve"> </w:t>
      </w:r>
      <w:r w:rsidR="000F3966">
        <w:t>un</w:t>
      </w:r>
      <w:r>
        <w:t>d ihrer Grenzen gilt es zu beleuchten, auch die</w:t>
      </w:r>
      <w:r w:rsidR="00BD1CCD" w:rsidRPr="00B8745D">
        <w:t xml:space="preserve"> </w:t>
      </w:r>
      <w:r w:rsidR="00B8745D">
        <w:t>Vorstellungen</w:t>
      </w:r>
      <w:r>
        <w:t>, welche</w:t>
      </w:r>
      <w:r w:rsidR="00B8745D">
        <w:t xml:space="preserve"> die Geistlichen</w:t>
      </w:r>
      <w:r>
        <w:t xml:space="preserve"> selbst</w:t>
      </w:r>
      <w:r w:rsidR="00B8745D">
        <w:t xml:space="preserve"> von diesen </w:t>
      </w:r>
      <w:r w:rsidR="00576369">
        <w:t xml:space="preserve">Räumen </w:t>
      </w:r>
      <w:r w:rsidR="00B8745D">
        <w:t>hatten</w:t>
      </w:r>
      <w:r>
        <w:t>, sollen nicht außer Acht gelassen werden.</w:t>
      </w:r>
    </w:p>
    <w:p w14:paraId="32E51FAC" w14:textId="77777777" w:rsidR="00BD1CCD" w:rsidRDefault="00BD1CCD" w:rsidP="00393084">
      <w:pPr>
        <w:pStyle w:val="Paragraphedeliste"/>
        <w:spacing w:after="0" w:line="240" w:lineRule="auto"/>
        <w:ind w:left="0"/>
      </w:pPr>
    </w:p>
    <w:p w14:paraId="1AFCD6E3" w14:textId="5DB19408" w:rsidR="00BD1CCD" w:rsidRPr="00BD1CCD" w:rsidRDefault="00036B20" w:rsidP="0039308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Kirchliche Raummodelle</w:t>
      </w:r>
      <w:r w:rsidR="00BD1CCD">
        <w:rPr>
          <w:b/>
        </w:rPr>
        <w:t>?</w:t>
      </w:r>
    </w:p>
    <w:p w14:paraId="1F9469F0" w14:textId="25867864" w:rsidR="00893AF6" w:rsidRDefault="000817D8" w:rsidP="00393084">
      <w:pPr>
        <w:spacing w:after="0" w:line="240" w:lineRule="auto"/>
      </w:pPr>
      <w:r>
        <w:t xml:space="preserve">Blickt man auf die „Kernbildung“, die sich </w:t>
      </w:r>
      <w:r w:rsidR="004D4070">
        <w:t>im 10. und 11. Jh.</w:t>
      </w:r>
      <w:r w:rsidR="00B8745D">
        <w:t xml:space="preserve"> </w:t>
      </w:r>
      <w:r w:rsidR="004845DD">
        <w:t>sowohl um die Klöste</w:t>
      </w:r>
      <w:r w:rsidR="00B8745D">
        <w:t>r als auch um die Burgen herum</w:t>
      </w:r>
      <w:r w:rsidR="004874A7">
        <w:t xml:space="preserve"> </w:t>
      </w:r>
      <w:r>
        <w:t>vollzog</w:t>
      </w:r>
      <w:r w:rsidR="004845DD">
        <w:t xml:space="preserve">, </w:t>
      </w:r>
      <w:r>
        <w:t xml:space="preserve">so </w:t>
      </w:r>
      <w:r w:rsidR="004845DD">
        <w:t xml:space="preserve">scheint </w:t>
      </w:r>
      <w:r>
        <w:t xml:space="preserve">die </w:t>
      </w:r>
      <w:r w:rsidR="00036B20">
        <w:t xml:space="preserve">Ausbildung der </w:t>
      </w:r>
      <w:r w:rsidR="00B8745D" w:rsidRPr="00763A57">
        <w:t>Rechtshoheit ü</w:t>
      </w:r>
      <w:r>
        <w:t>ber einen bestimmten Raum vornehmlich</w:t>
      </w:r>
      <w:r w:rsidR="004325F1">
        <w:t xml:space="preserve"> eine </w:t>
      </w:r>
      <w:r w:rsidR="004325F1" w:rsidRPr="00763A57">
        <w:t>kirchliche Realität gewesen zu sein</w:t>
      </w:r>
      <w:r w:rsidR="003F644D" w:rsidRPr="00763A57">
        <w:t xml:space="preserve">. </w:t>
      </w:r>
      <w:r>
        <w:t xml:space="preserve">Mit Florian Mazel und Michel Lauwers wäre danach zu fragen, inwieweit </w:t>
      </w:r>
      <w:r w:rsidR="003F644D">
        <w:t>die Bischöfe</w:t>
      </w:r>
      <w:r w:rsidR="004325F1">
        <w:t xml:space="preserve"> </w:t>
      </w:r>
      <w:r w:rsidR="003F644D">
        <w:t>aber auch</w:t>
      </w:r>
      <w:r>
        <w:t xml:space="preserve"> die</w:t>
      </w:r>
      <w:r w:rsidR="004325F1">
        <w:t xml:space="preserve"> klösterliche</w:t>
      </w:r>
      <w:r>
        <w:t>n</w:t>
      </w:r>
      <w:r w:rsidR="004325F1">
        <w:t xml:space="preserve"> Gemeinschaften beim Aufkommen dieser neuen räumlichen </w:t>
      </w:r>
      <w:proofErr w:type="spellStart"/>
      <w:r w:rsidR="004325F1">
        <w:t>Logike</w:t>
      </w:r>
      <w:r>
        <w:t>n</w:t>
      </w:r>
      <w:proofErr w:type="spellEnd"/>
      <w:r>
        <w:t xml:space="preserve"> eine Vorreiterrolle spielten</w:t>
      </w:r>
      <w:r w:rsidR="003F644D">
        <w:t xml:space="preserve">. </w:t>
      </w:r>
      <w:r>
        <w:t xml:space="preserve">Inwieweit übernahmen die </w:t>
      </w:r>
      <w:r w:rsidRPr="000817D8">
        <w:t xml:space="preserve">fürstlichen wie </w:t>
      </w:r>
      <w:r w:rsidR="00893AF6">
        <w:t>königlichen</w:t>
      </w:r>
      <w:r w:rsidR="00893AF6" w:rsidRPr="000817D8">
        <w:t xml:space="preserve"> </w:t>
      </w:r>
      <w:r w:rsidRPr="000817D8">
        <w:t>Regierung</w:t>
      </w:r>
      <w:r w:rsidR="004D4070">
        <w:t>sformen seit dem 12. Jh.</w:t>
      </w:r>
      <w:r>
        <w:t xml:space="preserve"> </w:t>
      </w:r>
      <w:r w:rsidR="00893AF6" w:rsidRPr="00893AF6">
        <w:t xml:space="preserve">wichtige Impulse und Anregungen </w:t>
      </w:r>
      <w:r>
        <w:t>von der</w:t>
      </w:r>
      <w:r w:rsidR="004325F1">
        <w:t xml:space="preserve"> Ausübung der bischöflichen Jurisdiktion</w:t>
      </w:r>
      <w:r>
        <w:t>?</w:t>
      </w:r>
      <w:r w:rsidR="004325F1">
        <w:t xml:space="preserve"> </w:t>
      </w:r>
      <w:r>
        <w:t xml:space="preserve">Inwieweit können </w:t>
      </w:r>
      <w:r w:rsidR="004325F1">
        <w:t xml:space="preserve">die Klöster </w:t>
      </w:r>
      <w:r w:rsidR="008A0447">
        <w:t xml:space="preserve">als </w:t>
      </w:r>
      <w:r>
        <w:t>„</w:t>
      </w:r>
      <w:r w:rsidR="004325F1">
        <w:t>wahre Laboratorien</w:t>
      </w:r>
      <w:r>
        <w:t>“</w:t>
      </w:r>
      <w:r w:rsidR="004325F1">
        <w:t xml:space="preserve"> für die Konzeptualisie</w:t>
      </w:r>
      <w:r w:rsidR="0001588C">
        <w:t xml:space="preserve">rung wie für die Umsetzung </w:t>
      </w:r>
      <w:r w:rsidR="008A0447">
        <w:t>neuer Raummodelle gelten</w:t>
      </w:r>
      <w:r>
        <w:t xml:space="preserve">? </w:t>
      </w:r>
    </w:p>
    <w:p w14:paraId="727BA630" w14:textId="32C54E40" w:rsidR="00BD1CCD" w:rsidRDefault="000817D8" w:rsidP="00393084">
      <w:pPr>
        <w:spacing w:after="0" w:line="240" w:lineRule="auto"/>
      </w:pPr>
      <w:r>
        <w:t xml:space="preserve">Nähert man </w:t>
      </w:r>
      <w:r w:rsidR="00036B20">
        <w:t>sich der</w:t>
      </w:r>
      <w:r w:rsidR="007A3159">
        <w:t xml:space="preserve"> </w:t>
      </w:r>
      <w:r w:rsidR="008A0447">
        <w:t xml:space="preserve">Frage eines kirchlichen Modellcharakters </w:t>
      </w:r>
      <w:r w:rsidR="00036B20">
        <w:t xml:space="preserve">von </w:t>
      </w:r>
      <w:r w:rsidR="008A0447">
        <w:t xml:space="preserve">der </w:t>
      </w:r>
      <w:r w:rsidR="00036B20">
        <w:t>räumlichen P</w:t>
      </w:r>
      <w:r>
        <w:t>e</w:t>
      </w:r>
      <w:r w:rsidR="00072ED2">
        <w:t>rspektive</w:t>
      </w:r>
      <w:r w:rsidR="00893AF6">
        <w:t xml:space="preserve"> her</w:t>
      </w:r>
      <w:r w:rsidR="00072ED2">
        <w:t>, so gilt es aber auch, sich</w:t>
      </w:r>
      <w:r w:rsidR="008A0447">
        <w:t xml:space="preserve"> eine m</w:t>
      </w:r>
      <w:r w:rsidR="00072ED2">
        <w:t xml:space="preserve">ögliche Reziprozität vor Augen zu führen und somit zu </w:t>
      </w:r>
      <w:r w:rsidR="00893AF6">
        <w:t>erörtern</w:t>
      </w:r>
      <w:r w:rsidR="00072ED2">
        <w:t>, inwieweit die</w:t>
      </w:r>
      <w:r w:rsidR="008A0447">
        <w:t xml:space="preserve"> Kleriker</w:t>
      </w:r>
      <w:r w:rsidR="00072ED2">
        <w:t xml:space="preserve"> ihrerseits</w:t>
      </w:r>
      <w:r w:rsidR="008A0447">
        <w:t xml:space="preserve"> </w:t>
      </w:r>
      <w:r w:rsidR="00036B20">
        <w:t xml:space="preserve">den </w:t>
      </w:r>
      <w:r w:rsidR="008A0447">
        <w:t>Einflüssen</w:t>
      </w:r>
      <w:r w:rsidR="007A3159">
        <w:t xml:space="preserve"> we</w:t>
      </w:r>
      <w:r w:rsidR="008A0447">
        <w:t>ltliche</w:t>
      </w:r>
      <w:r w:rsidR="00036B20">
        <w:t>r</w:t>
      </w:r>
      <w:r w:rsidR="008A0447">
        <w:t xml:space="preserve"> Initiativen unterlagen und </w:t>
      </w:r>
      <w:r w:rsidR="00072ED2">
        <w:t xml:space="preserve">in welchem Maße sie </w:t>
      </w:r>
      <w:r w:rsidR="008A0447">
        <w:t>Anregungen aus diesen bezogen</w:t>
      </w:r>
      <w:r w:rsidR="007A3159">
        <w:t>.</w:t>
      </w:r>
      <w:r w:rsidR="00072ED2">
        <w:t xml:space="preserve"> </w:t>
      </w:r>
    </w:p>
    <w:p w14:paraId="77D78326" w14:textId="77777777" w:rsidR="00000756" w:rsidRDefault="00000756" w:rsidP="00393084">
      <w:pPr>
        <w:spacing w:after="0" w:line="240" w:lineRule="auto"/>
      </w:pPr>
    </w:p>
    <w:p w14:paraId="21CF4424" w14:textId="5657B062" w:rsidR="00C2693D" w:rsidRPr="00000756" w:rsidRDefault="00C2693D" w:rsidP="0039308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000756">
        <w:rPr>
          <w:b/>
        </w:rPr>
        <w:t xml:space="preserve">Kontaktzonen, </w:t>
      </w:r>
      <w:r w:rsidR="00000756" w:rsidRPr="00000756">
        <w:rPr>
          <w:b/>
        </w:rPr>
        <w:t>Konflikte und Spannungen: eine neue Lesart</w:t>
      </w:r>
      <w:r w:rsidRPr="00000756">
        <w:rPr>
          <w:b/>
        </w:rPr>
        <w:t xml:space="preserve"> der Interaktion zwischen weltlichen und geistlichen Herrschaften</w:t>
      </w:r>
    </w:p>
    <w:p w14:paraId="49F0A8D3" w14:textId="459D04FA" w:rsidR="004845DD" w:rsidRPr="008B293A" w:rsidRDefault="00522153" w:rsidP="00393084">
      <w:pPr>
        <w:spacing w:after="0" w:line="240" w:lineRule="auto"/>
      </w:pPr>
      <w:r>
        <w:t>Wenn Schriftquellen auf die Abgrenzung von kirchlichen Territorien zu sprechen komme</w:t>
      </w:r>
      <w:r w:rsidR="00072ED2">
        <w:t xml:space="preserve">n, so geschieht </w:t>
      </w:r>
      <w:r w:rsidR="00426660">
        <w:t xml:space="preserve">dies </w:t>
      </w:r>
      <w:r>
        <w:t>nicht selten</w:t>
      </w:r>
      <w:r w:rsidR="00072ED2">
        <w:t xml:space="preserve"> im Kontext eines Rechtsstreits.</w:t>
      </w:r>
      <w:r>
        <w:t xml:space="preserve"> </w:t>
      </w:r>
      <w:r w:rsidR="00072ED2">
        <w:t xml:space="preserve">Ohne Frage konnten diese Streitfälle </w:t>
      </w:r>
      <w:r w:rsidR="0089503A">
        <w:t>punktuell</w:t>
      </w:r>
      <w:r w:rsidR="00EC2834">
        <w:t xml:space="preserve"> und </w:t>
      </w:r>
      <w:r w:rsidR="0089503A">
        <w:t xml:space="preserve">im begrenzten Umfang </w:t>
      </w:r>
      <w:r w:rsidR="00EC2834">
        <w:t>zu Abgrenzungsprozessen führen</w:t>
      </w:r>
      <w:r w:rsidR="0089503A">
        <w:t>.</w:t>
      </w:r>
      <w:r w:rsidR="00072ED2">
        <w:t xml:space="preserve"> </w:t>
      </w:r>
      <w:r w:rsidR="00000A6C">
        <w:t>Diese</w:t>
      </w:r>
      <w:r w:rsidR="0089503A">
        <w:t xml:space="preserve"> </w:t>
      </w:r>
      <w:r w:rsidR="004D56E5">
        <w:t>Spannungen</w:t>
      </w:r>
      <w:r w:rsidR="0089503A">
        <w:t xml:space="preserve"> </w:t>
      </w:r>
      <w:r w:rsidR="00000A6C">
        <w:t xml:space="preserve">sollen </w:t>
      </w:r>
      <w:r w:rsidR="0089503A">
        <w:t>keineswegs in Abrede gestellt werden; doch gilt es zu bedenken</w:t>
      </w:r>
      <w:r w:rsidR="004D56E5">
        <w:t>, d</w:t>
      </w:r>
      <w:r w:rsidR="004874A7">
        <w:t xml:space="preserve">ass sich viele </w:t>
      </w:r>
      <w:r w:rsidR="00A2574D">
        <w:t xml:space="preserve">der </w:t>
      </w:r>
      <w:r w:rsidR="004874A7">
        <w:t xml:space="preserve">früheren </w:t>
      </w:r>
      <w:r w:rsidR="0089503A">
        <w:t>Studien</w:t>
      </w:r>
      <w:r w:rsidR="004874A7">
        <w:t>, die stark auf diese Auseinandersetzungen abzielen,</w:t>
      </w:r>
      <w:r w:rsidR="004D56E5">
        <w:t xml:space="preserve"> a</w:t>
      </w:r>
      <w:r w:rsidR="0089503A">
        <w:t>uf gregorianische Quellen stützen. Diese jedoch hat</w:t>
      </w:r>
      <w:r w:rsidR="004D56E5">
        <w:t xml:space="preserve"> die </w:t>
      </w:r>
      <w:r w:rsidR="00000A6C">
        <w:t>Geschichtsschreibung</w:t>
      </w:r>
      <w:r w:rsidR="004D56E5">
        <w:t xml:space="preserve"> jüngst zu dekonstruieren begonnen</w:t>
      </w:r>
      <w:r w:rsidR="0089503A">
        <w:t>, indem sie nachweisen konnte</w:t>
      </w:r>
      <w:r w:rsidR="004D56E5">
        <w:t xml:space="preserve">, </w:t>
      </w:r>
      <w:r w:rsidR="004D4070">
        <w:t xml:space="preserve">dass das 10. und </w:t>
      </w:r>
      <w:r w:rsidR="00A2574D">
        <w:t xml:space="preserve">das </w:t>
      </w:r>
      <w:r w:rsidR="004D4070">
        <w:t>11. Jh.</w:t>
      </w:r>
      <w:r w:rsidR="004D56E5">
        <w:t xml:space="preserve"> durch die Brille und vor dem Hintergrund der Konflikte </w:t>
      </w:r>
      <w:r w:rsidR="004D4070">
        <w:t xml:space="preserve">des 12. </w:t>
      </w:r>
      <w:proofErr w:type="spellStart"/>
      <w:proofErr w:type="gramStart"/>
      <w:r w:rsidR="004D4070">
        <w:t>Jh.</w:t>
      </w:r>
      <w:r w:rsidR="0089503A">
        <w:t>s</w:t>
      </w:r>
      <w:proofErr w:type="spellEnd"/>
      <w:proofErr w:type="gramEnd"/>
      <w:r w:rsidR="0089503A">
        <w:t xml:space="preserve"> gesehen und gedeutet wu</w:t>
      </w:r>
      <w:r w:rsidR="004D56E5">
        <w:t>rden.</w:t>
      </w:r>
      <w:r w:rsidR="00D00E17">
        <w:t xml:space="preserve"> </w:t>
      </w:r>
      <w:r w:rsidR="009E0205">
        <w:t xml:space="preserve">Welche </w:t>
      </w:r>
      <w:r w:rsidR="00426660">
        <w:t xml:space="preserve">neuen </w:t>
      </w:r>
      <w:r w:rsidR="004874A7">
        <w:t>Erkenntnisse lassen sich aber</w:t>
      </w:r>
      <w:r w:rsidR="009E0205">
        <w:t xml:space="preserve"> gewinnen, </w:t>
      </w:r>
      <w:r w:rsidR="00426660">
        <w:t>wenn man</w:t>
      </w:r>
      <w:r w:rsidR="009E0205">
        <w:t xml:space="preserve"> den Raum vorrangig </w:t>
      </w:r>
      <w:r w:rsidR="009D1103">
        <w:t xml:space="preserve">nicht als Konflikt-, sondern </w:t>
      </w:r>
      <w:r w:rsidR="009E0205">
        <w:t>als Kontaktzone betrachtet</w:t>
      </w:r>
      <w:r w:rsidR="004C39E9">
        <w:t xml:space="preserve"> und </w:t>
      </w:r>
      <w:r w:rsidR="00D6625F">
        <w:t>die</w:t>
      </w:r>
      <w:r w:rsidR="003B6579">
        <w:t xml:space="preserve"> verschiedenen Interaktionen auf allen Ebenen</w:t>
      </w:r>
      <w:r w:rsidR="004C39E9">
        <w:t xml:space="preserve"> in den Blick nimmt?</w:t>
      </w:r>
      <w:r w:rsidR="00D6625F">
        <w:t xml:space="preserve"> </w:t>
      </w:r>
      <w:r w:rsidR="004C39E9">
        <w:t xml:space="preserve">Wie gingen die </w:t>
      </w:r>
      <w:r w:rsidR="003B6579">
        <w:t>verschieden</w:t>
      </w:r>
      <w:r w:rsidR="00D6625F">
        <w:t xml:space="preserve">en Parteien mit </w:t>
      </w:r>
      <w:r w:rsidR="007E0018">
        <w:t>einem</w:t>
      </w:r>
      <w:r w:rsidR="00D6625F">
        <w:t xml:space="preserve"> Nebeneinander</w:t>
      </w:r>
      <w:r w:rsidR="003B6579">
        <w:t xml:space="preserve"> </w:t>
      </w:r>
      <w:r w:rsidR="007E0018">
        <w:t>verschiedener</w:t>
      </w:r>
      <w:r w:rsidR="003B6579">
        <w:t xml:space="preserve"> Autorität</w:t>
      </w:r>
      <w:r w:rsidR="00D6625F">
        <w:t>en</w:t>
      </w:r>
      <w:r w:rsidR="003B6579">
        <w:t xml:space="preserve"> </w:t>
      </w:r>
      <w:r w:rsidR="00D6625F">
        <w:t>in ein u</w:t>
      </w:r>
      <w:r w:rsidR="004C39E9">
        <w:t>nd demselben Raum um? Schuf</w:t>
      </w:r>
      <w:r w:rsidR="00D6625F">
        <w:t xml:space="preserve"> das Festschreiben neuer Grenzen – oder auch</w:t>
      </w:r>
      <w:r w:rsidR="00BD482E">
        <w:t xml:space="preserve"> die Bekräftigung</w:t>
      </w:r>
      <w:r w:rsidR="00D6625F">
        <w:t xml:space="preserve"> alter</w:t>
      </w:r>
      <w:r w:rsidR="00BD482E">
        <w:t xml:space="preserve"> –</w:t>
      </w:r>
      <w:r w:rsidR="00D6625F">
        <w:t xml:space="preserve"> neue Arten der</w:t>
      </w:r>
      <w:r w:rsidR="004C39E9">
        <w:t xml:space="preserve"> Diskontinuität </w:t>
      </w:r>
      <w:r w:rsidR="003B6579">
        <w:t>oder</w:t>
      </w:r>
      <w:r w:rsidR="00BD482E">
        <w:t xml:space="preserve"> </w:t>
      </w:r>
      <w:r w:rsidR="004C39E9">
        <w:t>konsolidierte</w:t>
      </w:r>
      <w:r w:rsidR="0029241F">
        <w:t xml:space="preserve"> es</w:t>
      </w:r>
      <w:r w:rsidR="004C39E9">
        <w:t xml:space="preserve"> vielmehr alte Netzwerke?</w:t>
      </w:r>
      <w:r w:rsidR="003B6579">
        <w:t xml:space="preserve"> </w:t>
      </w:r>
      <w:r w:rsidR="004C39E9">
        <w:t xml:space="preserve">Und beförderten diese Kontaktzonen </w:t>
      </w:r>
      <w:r w:rsidR="009D1103">
        <w:t xml:space="preserve">mithin </w:t>
      </w:r>
      <w:r w:rsidR="004C39E9">
        <w:t>die Ausbildung von Gebieten</w:t>
      </w:r>
      <w:r w:rsidR="00BD482E" w:rsidRPr="00BD482E">
        <w:t>, die besondere kulturelle (insbesondere architektonische), wirtschaftliche und poli</w:t>
      </w:r>
      <w:r w:rsidR="004C39E9">
        <w:t>tische Besonderheiten aufwiesen?</w:t>
      </w:r>
    </w:p>
    <w:p w14:paraId="3089958C" w14:textId="77777777" w:rsidR="00C2693D" w:rsidRDefault="00C2693D" w:rsidP="00393084">
      <w:pPr>
        <w:spacing w:after="0" w:line="240" w:lineRule="auto"/>
      </w:pPr>
    </w:p>
    <w:p w14:paraId="293AEF1B" w14:textId="36EB1E0A" w:rsidR="000C71DB" w:rsidRPr="000C71DB" w:rsidRDefault="000C71DB" w:rsidP="00393084">
      <w:pPr>
        <w:spacing w:after="0" w:line="240" w:lineRule="auto"/>
        <w:rPr>
          <w:b/>
        </w:rPr>
      </w:pPr>
      <w:r w:rsidRPr="00763A57">
        <w:rPr>
          <w:b/>
        </w:rPr>
        <w:t>Bewerbung</w:t>
      </w:r>
      <w:r w:rsidR="007E0018" w:rsidRPr="00763A57">
        <w:rPr>
          <w:b/>
        </w:rPr>
        <w:t>s-</w:t>
      </w:r>
      <w:r w:rsidR="00A21A74" w:rsidRPr="00763A57">
        <w:rPr>
          <w:b/>
        </w:rPr>
        <w:t xml:space="preserve"> und Auswahlmodalitäten</w:t>
      </w:r>
    </w:p>
    <w:p w14:paraId="54F3B114" w14:textId="75456525" w:rsidR="000C71DB" w:rsidRDefault="004874A7" w:rsidP="00393084">
      <w:pPr>
        <w:spacing w:after="0" w:line="240" w:lineRule="auto"/>
      </w:pPr>
      <w:r>
        <w:t>Erwartet wird ein 25</w:t>
      </w:r>
      <w:r w:rsidR="000D0005">
        <w:t>-</w:t>
      </w:r>
      <w:r w:rsidR="000C71DB">
        <w:t>minütige</w:t>
      </w:r>
      <w:r w:rsidR="000D0005">
        <w:t>r Vortrag</w:t>
      </w:r>
      <w:r w:rsidR="000C71DB">
        <w:t xml:space="preserve"> in deutscher oder fra</w:t>
      </w:r>
      <w:r w:rsidR="000D0005">
        <w:t>nzösischer Sprache</w:t>
      </w:r>
      <w:r w:rsidR="000C71DB">
        <w:t xml:space="preserve">. </w:t>
      </w:r>
      <w:r w:rsidR="00A2574D">
        <w:t xml:space="preserve">Bewerben können sich </w:t>
      </w:r>
      <w:r w:rsidR="000C71DB">
        <w:t xml:space="preserve">fortgeschrittene </w:t>
      </w:r>
      <w:r w:rsidR="000D0005">
        <w:t xml:space="preserve">Studierende, Promovierende sowie </w:t>
      </w:r>
      <w:proofErr w:type="spellStart"/>
      <w:r w:rsidR="000D0005">
        <w:t>Postdocs</w:t>
      </w:r>
      <w:proofErr w:type="spellEnd"/>
      <w:r w:rsidR="000D0005">
        <w:t xml:space="preserve">, die ihre Doktorarbeit vor nicht mehr </w:t>
      </w:r>
      <w:r w:rsidR="000C71DB">
        <w:t>als vier Jahre</w:t>
      </w:r>
      <w:r w:rsidR="000D0005">
        <w:t>n verteidigt haben</w:t>
      </w:r>
      <w:r w:rsidR="000C71DB">
        <w:t>.</w:t>
      </w:r>
      <w:r w:rsidR="00A21A74">
        <w:t xml:space="preserve"> </w:t>
      </w:r>
    </w:p>
    <w:p w14:paraId="78954E40" w14:textId="02463A53" w:rsidR="000C71DB" w:rsidRDefault="000D0005" w:rsidP="00393084">
      <w:pPr>
        <w:spacing w:after="0" w:line="240" w:lineRule="auto"/>
      </w:pPr>
      <w:r>
        <w:t xml:space="preserve">Alle </w:t>
      </w:r>
      <w:r w:rsidR="00A21A74">
        <w:t>Interess</w:t>
      </w:r>
      <w:r>
        <w:t xml:space="preserve">enten werden gebeten, ein </w:t>
      </w:r>
      <w:r w:rsidR="009E0205">
        <w:t xml:space="preserve">einseitiges Abstract </w:t>
      </w:r>
      <w:r w:rsidR="00A21A74">
        <w:t>in deutscher oder</w:t>
      </w:r>
      <w:r>
        <w:t xml:space="preserve"> französischer Sprache zu verfassen</w:t>
      </w:r>
      <w:r w:rsidR="009E0205">
        <w:t xml:space="preserve"> und diese</w:t>
      </w:r>
      <w:r w:rsidR="00A21A74">
        <w:t>s</w:t>
      </w:r>
      <w:r w:rsidR="009E0205">
        <w:t>,</w:t>
      </w:r>
      <w:r w:rsidR="00A21A74">
        <w:t xml:space="preserve"> sowie einen kurzen Lebenslauf, aus dem auch die </w:t>
      </w:r>
      <w:r w:rsidR="00A21A74">
        <w:lastRenderedPageBreak/>
        <w:t>Sprachkenntnisse hervorgehen</w:t>
      </w:r>
      <w:r>
        <w:t>,</w:t>
      </w:r>
      <w:r w:rsidR="00A21A74">
        <w:t xml:space="preserve"> bis zum </w:t>
      </w:r>
      <w:r w:rsidR="00A21A74" w:rsidRPr="00DE661E">
        <w:rPr>
          <w:b/>
        </w:rPr>
        <w:t xml:space="preserve">30. </w:t>
      </w:r>
      <w:r w:rsidR="001F3E77">
        <w:rPr>
          <w:b/>
        </w:rPr>
        <w:t>Mai</w:t>
      </w:r>
      <w:r w:rsidR="00A21A74" w:rsidRPr="00DE661E">
        <w:rPr>
          <w:b/>
        </w:rPr>
        <w:t xml:space="preserve"> 2017 an die beiden folgenden Adressen</w:t>
      </w:r>
      <w:r w:rsidR="009E0205">
        <w:rPr>
          <w:b/>
        </w:rPr>
        <w:t xml:space="preserve"> </w:t>
      </w:r>
      <w:r w:rsidR="009E0205">
        <w:t>zu senden</w:t>
      </w:r>
      <w:r w:rsidR="00A21A74" w:rsidRPr="009E0205">
        <w:t>:</w:t>
      </w:r>
      <w:r w:rsidR="00DE661E">
        <w:rPr>
          <w:b/>
        </w:rPr>
        <w:t xml:space="preserve"> </w:t>
      </w:r>
      <w:r w:rsidR="00A21A74" w:rsidRPr="00A21A74">
        <w:t>tristan.mart</w:t>
      </w:r>
      <w:r>
        <w:t>ine@gmail.com</w:t>
      </w:r>
      <w:r w:rsidR="00A21A74">
        <w:t>; nowak@rg.mpg.de</w:t>
      </w:r>
      <w:r w:rsidR="00A21A74" w:rsidRPr="00A21A74">
        <w:t>.</w:t>
      </w:r>
    </w:p>
    <w:p w14:paraId="64E3E007" w14:textId="5B383B9F" w:rsidR="00A21A74" w:rsidRDefault="00A21A74" w:rsidP="00393084">
      <w:pPr>
        <w:spacing w:after="0" w:line="240" w:lineRule="auto"/>
      </w:pPr>
      <w:r>
        <w:t>Das Ergebnis der Auswahl wird den Betreffenden bis zum 15. Ju</w:t>
      </w:r>
      <w:r w:rsidR="001F3E77">
        <w:t>l</w:t>
      </w:r>
      <w:r>
        <w:t xml:space="preserve">i 2017 mitgeteilt. Die ausgewählten Kandidaten </w:t>
      </w:r>
      <w:r w:rsidR="00C2693D">
        <w:t xml:space="preserve">werden gebeten, </w:t>
      </w:r>
      <w:r w:rsidR="000D0005">
        <w:t xml:space="preserve">bis zum 1. März 2018 </w:t>
      </w:r>
      <w:r w:rsidR="00C2693D">
        <w:t>eine schriftli</w:t>
      </w:r>
      <w:r w:rsidR="000D0005">
        <w:t xml:space="preserve">che Fassung ihres Beitrags </w:t>
      </w:r>
      <w:r w:rsidR="00C2693D">
        <w:t>in einer der beiden Konfere</w:t>
      </w:r>
      <w:r w:rsidR="000D0005">
        <w:t>nzsprachen</w:t>
      </w:r>
      <w:r w:rsidR="00C2693D">
        <w:t xml:space="preserve"> einzureichen</w:t>
      </w:r>
      <w:r w:rsidR="000D0005">
        <w:t>.</w:t>
      </w:r>
    </w:p>
    <w:p w14:paraId="61444923" w14:textId="77777777" w:rsidR="004C39E9" w:rsidRDefault="004C39E9" w:rsidP="00393084">
      <w:pPr>
        <w:spacing w:after="0" w:line="240" w:lineRule="auto"/>
      </w:pPr>
    </w:p>
    <w:p w14:paraId="12FB8AC0" w14:textId="77777777" w:rsidR="000C71DB" w:rsidRPr="0073779D" w:rsidRDefault="000C71DB" w:rsidP="00393084">
      <w:pPr>
        <w:spacing w:after="0" w:line="240" w:lineRule="auto"/>
        <w:rPr>
          <w:b/>
          <w:lang w:val="fr-FR"/>
        </w:rPr>
      </w:pPr>
      <w:proofErr w:type="spellStart"/>
      <w:r w:rsidRPr="0073779D">
        <w:rPr>
          <w:b/>
          <w:lang w:val="fr-FR"/>
        </w:rPr>
        <w:t>Wissenschaftliche</w:t>
      </w:r>
      <w:proofErr w:type="spellEnd"/>
      <w:r w:rsidRPr="0073779D">
        <w:rPr>
          <w:b/>
          <w:lang w:val="fr-FR"/>
        </w:rPr>
        <w:t xml:space="preserve"> </w:t>
      </w:r>
      <w:proofErr w:type="spellStart"/>
      <w:r w:rsidRPr="0073779D">
        <w:rPr>
          <w:b/>
          <w:lang w:val="fr-FR"/>
        </w:rPr>
        <w:t>Koordination</w:t>
      </w:r>
      <w:proofErr w:type="spellEnd"/>
    </w:p>
    <w:p w14:paraId="5706A3FE" w14:textId="515B7203" w:rsidR="000C71DB" w:rsidRPr="0073779D" w:rsidRDefault="000C71DB" w:rsidP="00393084">
      <w:pPr>
        <w:spacing w:after="0" w:line="240" w:lineRule="auto"/>
        <w:rPr>
          <w:lang w:val="fr-FR"/>
        </w:rPr>
      </w:pPr>
      <w:r w:rsidRPr="0073779D">
        <w:rPr>
          <w:lang w:val="fr-FR"/>
        </w:rPr>
        <w:t>Tristan Martine (Université Paris-Est Marne-la-Vallée/Université de Lorraine)</w:t>
      </w:r>
    </w:p>
    <w:p w14:paraId="13B6A978" w14:textId="2082F917" w:rsidR="004C39E9" w:rsidRPr="00426660" w:rsidRDefault="000C71DB" w:rsidP="00393084">
      <w:pPr>
        <w:spacing w:after="0" w:line="240" w:lineRule="auto"/>
      </w:pPr>
      <w:r>
        <w:t>Jessika Nowak (Max-Planck-Institut für eur</w:t>
      </w:r>
      <w:r w:rsidR="00A64C98">
        <w:t>opäische Rechtsgeschichte, Frankfu</w:t>
      </w:r>
      <w:r>
        <w:t>rt)</w:t>
      </w:r>
    </w:p>
    <w:p w14:paraId="5D423B75" w14:textId="77777777" w:rsidR="000C71DB" w:rsidRPr="00A64C98" w:rsidRDefault="000C71DB" w:rsidP="00393084">
      <w:pPr>
        <w:spacing w:after="0" w:line="240" w:lineRule="auto"/>
        <w:rPr>
          <w:b/>
        </w:rPr>
      </w:pPr>
      <w:r w:rsidRPr="008B26AE">
        <w:rPr>
          <w:b/>
        </w:rPr>
        <w:t>Wissenschaftlicher Beirat</w:t>
      </w:r>
    </w:p>
    <w:p w14:paraId="23F5E81C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Bührer-Thierry (Université </w:t>
      </w:r>
      <w:r w:rsidRPr="00CA6959">
        <w:rPr>
          <w:rFonts w:ascii="Times New Roman" w:hAnsi="Times New Roman" w:cs="Times New Roman"/>
        </w:rPr>
        <w:t>Paris 1</w:t>
      </w:r>
      <w:r>
        <w:rPr>
          <w:rFonts w:ascii="Times New Roman" w:hAnsi="Times New Roman" w:cs="Times New Roman"/>
        </w:rPr>
        <w:t>)</w:t>
      </w:r>
    </w:p>
    <w:p w14:paraId="2BD6451A" w14:textId="77777777" w:rsidR="008A19AC" w:rsidRDefault="008A19AC" w:rsidP="008A19AC">
      <w:pPr>
        <w:pStyle w:val="Default"/>
        <w:rPr>
          <w:rFonts w:ascii="Times New Roman" w:hAnsi="Times New Roman" w:cs="Times New Roman"/>
          <w:lang w:val="de-DE"/>
        </w:rPr>
      </w:pPr>
      <w:r w:rsidRPr="00F13261">
        <w:rPr>
          <w:rFonts w:ascii="Times New Roman" w:hAnsi="Times New Roman" w:cs="Times New Roman"/>
          <w:lang w:val="de-DE"/>
        </w:rPr>
        <w:t xml:space="preserve">M. </w:t>
      </w:r>
      <w:proofErr w:type="spellStart"/>
      <w:r w:rsidRPr="00F13261">
        <w:rPr>
          <w:rFonts w:ascii="Times New Roman" w:hAnsi="Times New Roman" w:cs="Times New Roman"/>
          <w:lang w:val="de-DE"/>
        </w:rPr>
        <w:t>Czock</w:t>
      </w:r>
      <w:proofErr w:type="spellEnd"/>
      <w:r w:rsidRPr="00F13261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F13261">
        <w:rPr>
          <w:rFonts w:ascii="Times New Roman" w:hAnsi="Times New Roman" w:cs="Times New Roman"/>
          <w:lang w:val="de-DE"/>
        </w:rPr>
        <w:t>Université</w:t>
      </w:r>
      <w:proofErr w:type="spellEnd"/>
      <w:r w:rsidRPr="00F13261">
        <w:rPr>
          <w:rFonts w:ascii="Times New Roman" w:hAnsi="Times New Roman" w:cs="Times New Roman"/>
          <w:lang w:val="de-DE"/>
        </w:rPr>
        <w:t xml:space="preserve"> Duisburg-Essen)</w:t>
      </w:r>
    </w:p>
    <w:p w14:paraId="5625C27F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  <w:lang w:val="de-DE"/>
        </w:rPr>
      </w:pPr>
      <w:r w:rsidRPr="00CA6959">
        <w:rPr>
          <w:rFonts w:ascii="Times New Roman" w:hAnsi="Times New Roman" w:cs="Times New Roman"/>
          <w:lang w:val="de-DE"/>
        </w:rPr>
        <w:t>C. Ehlers (Max-Planck-Institut für europäische Rechtsgeschichte)</w:t>
      </w:r>
    </w:p>
    <w:p w14:paraId="01A369FE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</w:rPr>
      </w:pPr>
      <w:r w:rsidRPr="00CA6959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Giuliato (</w:t>
      </w:r>
      <w:r w:rsidRPr="00CA6959">
        <w:rPr>
          <w:rFonts w:ascii="Times New Roman" w:hAnsi="Times New Roman" w:cs="Times New Roman"/>
        </w:rPr>
        <w:t>Université de Lorraine</w:t>
      </w:r>
      <w:r>
        <w:rPr>
          <w:rFonts w:ascii="Times New Roman" w:hAnsi="Times New Roman" w:cs="Times New Roman"/>
        </w:rPr>
        <w:t>)</w:t>
      </w:r>
    </w:p>
    <w:p w14:paraId="7525DF4E" w14:textId="77777777" w:rsidR="008A19AC" w:rsidRPr="008A19AC" w:rsidRDefault="008A19AC" w:rsidP="008A19AC">
      <w:pPr>
        <w:pStyle w:val="Default"/>
        <w:rPr>
          <w:rFonts w:ascii="Times New Roman" w:hAnsi="Times New Roman" w:cs="Times New Roman"/>
          <w:lang w:val="de-DE"/>
        </w:rPr>
      </w:pPr>
      <w:r w:rsidRPr="008A19AC">
        <w:rPr>
          <w:rFonts w:ascii="Times New Roman" w:hAnsi="Times New Roman" w:cs="Times New Roman"/>
          <w:lang w:val="de-DE"/>
        </w:rPr>
        <w:t xml:space="preserve">R. Große (Institut </w:t>
      </w:r>
      <w:proofErr w:type="spellStart"/>
      <w:r w:rsidRPr="008A19AC">
        <w:rPr>
          <w:rFonts w:ascii="Times New Roman" w:hAnsi="Times New Roman" w:cs="Times New Roman"/>
          <w:lang w:val="de-DE"/>
        </w:rPr>
        <w:t>Historique</w:t>
      </w:r>
      <w:proofErr w:type="spellEnd"/>
      <w:r w:rsidRPr="008A19A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A19AC">
        <w:rPr>
          <w:rFonts w:ascii="Times New Roman" w:hAnsi="Times New Roman" w:cs="Times New Roman"/>
          <w:lang w:val="de-DE"/>
        </w:rPr>
        <w:t>Allemand</w:t>
      </w:r>
      <w:proofErr w:type="spellEnd"/>
      <w:r w:rsidRPr="008A19AC">
        <w:rPr>
          <w:rFonts w:ascii="Times New Roman" w:hAnsi="Times New Roman" w:cs="Times New Roman"/>
          <w:lang w:val="de-DE"/>
        </w:rPr>
        <w:t xml:space="preserve"> Paris)</w:t>
      </w:r>
    </w:p>
    <w:p w14:paraId="48F4AFB8" w14:textId="77777777" w:rsidR="008A19AC" w:rsidRPr="008A19AC" w:rsidRDefault="008A19AC" w:rsidP="008A19AC">
      <w:pPr>
        <w:pStyle w:val="Default"/>
        <w:rPr>
          <w:rFonts w:ascii="Times New Roman" w:hAnsi="Times New Roman" w:cs="Times New Roman"/>
          <w:lang w:val="de-DE"/>
        </w:rPr>
      </w:pPr>
      <w:r w:rsidRPr="008A19AC">
        <w:rPr>
          <w:rFonts w:ascii="Times New Roman" w:hAnsi="Times New Roman" w:cs="Times New Roman"/>
          <w:lang w:val="de-DE"/>
        </w:rPr>
        <w:t>U. Kleine (</w:t>
      </w:r>
      <w:proofErr w:type="spellStart"/>
      <w:r w:rsidRPr="008A19AC">
        <w:rPr>
          <w:rFonts w:ascii="Times New Roman" w:hAnsi="Times New Roman" w:cs="Times New Roman"/>
          <w:lang w:val="de-DE"/>
        </w:rPr>
        <w:t>FernUniversität</w:t>
      </w:r>
      <w:proofErr w:type="spellEnd"/>
      <w:r w:rsidRPr="008A19AC">
        <w:rPr>
          <w:rFonts w:ascii="Times New Roman" w:hAnsi="Times New Roman" w:cs="Times New Roman"/>
          <w:lang w:val="de-DE"/>
        </w:rPr>
        <w:t xml:space="preserve"> Hagen)</w:t>
      </w:r>
    </w:p>
    <w:p w14:paraId="6E05F8F0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Margue (Université du Luxembourg)</w:t>
      </w:r>
    </w:p>
    <w:p w14:paraId="762BF9E2" w14:textId="77777777" w:rsidR="008A19AC" w:rsidRDefault="008A19AC" w:rsidP="008A19AC">
      <w:pPr>
        <w:pStyle w:val="Default"/>
        <w:rPr>
          <w:rFonts w:ascii="Times New Roman" w:hAnsi="Times New Roman" w:cs="Times New Roman"/>
        </w:rPr>
      </w:pPr>
      <w:r w:rsidRPr="00CA6959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Monnet (</w:t>
      </w:r>
      <w:r w:rsidRPr="00CA6959">
        <w:rPr>
          <w:rFonts w:ascii="Times New Roman" w:hAnsi="Times New Roman" w:cs="Times New Roman"/>
        </w:rPr>
        <w:t>IFRA-SHS</w:t>
      </w:r>
      <w:r>
        <w:rPr>
          <w:rFonts w:ascii="Times New Roman" w:hAnsi="Times New Roman" w:cs="Times New Roman"/>
        </w:rPr>
        <w:t>/ EHESS)</w:t>
      </w:r>
      <w:r w:rsidRPr="00CA6959">
        <w:rPr>
          <w:rFonts w:ascii="Times New Roman" w:hAnsi="Times New Roman" w:cs="Times New Roman"/>
        </w:rPr>
        <w:tab/>
      </w:r>
    </w:p>
    <w:p w14:paraId="101E461F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Panfili</w:t>
      </w:r>
      <w:proofErr w:type="spellEnd"/>
      <w:r>
        <w:rPr>
          <w:rFonts w:ascii="Times New Roman" w:hAnsi="Times New Roman" w:cs="Times New Roman"/>
        </w:rPr>
        <w:t xml:space="preserve"> (Université </w:t>
      </w:r>
      <w:r w:rsidRPr="00CA6959">
        <w:rPr>
          <w:rFonts w:ascii="Times New Roman" w:hAnsi="Times New Roman" w:cs="Times New Roman"/>
        </w:rPr>
        <w:t>Paris 1</w:t>
      </w:r>
      <w:r>
        <w:rPr>
          <w:rFonts w:ascii="Times New Roman" w:hAnsi="Times New Roman" w:cs="Times New Roman"/>
        </w:rPr>
        <w:t>)</w:t>
      </w:r>
      <w:r w:rsidRPr="00CA6959">
        <w:rPr>
          <w:rFonts w:ascii="Times New Roman" w:hAnsi="Times New Roman" w:cs="Times New Roman"/>
        </w:rPr>
        <w:tab/>
      </w:r>
    </w:p>
    <w:p w14:paraId="7474BFD7" w14:textId="77777777" w:rsidR="008A19AC" w:rsidRDefault="008A19AC" w:rsidP="008A19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Schneider (Université Paris-Est Mar</w:t>
      </w:r>
      <w:r w:rsidRPr="00CA6959">
        <w:rPr>
          <w:rFonts w:ascii="Times New Roman" w:hAnsi="Times New Roman" w:cs="Times New Roman"/>
        </w:rPr>
        <w:t>ne-la-Vallée</w:t>
      </w:r>
      <w:r>
        <w:rPr>
          <w:rFonts w:ascii="Times New Roman" w:hAnsi="Times New Roman" w:cs="Times New Roman"/>
        </w:rPr>
        <w:t>)</w:t>
      </w:r>
    </w:p>
    <w:p w14:paraId="3DF09E3B" w14:textId="77777777" w:rsidR="008A19AC" w:rsidRPr="00CA6959" w:rsidRDefault="008A19AC" w:rsidP="008A19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Wilkin</w:t>
      </w:r>
      <w:proofErr w:type="spellEnd"/>
      <w:r>
        <w:rPr>
          <w:rFonts w:ascii="Times New Roman" w:hAnsi="Times New Roman" w:cs="Times New Roman"/>
        </w:rPr>
        <w:t xml:space="preserve"> (Université libre de Bruxelles)</w:t>
      </w:r>
    </w:p>
    <w:p w14:paraId="61280DA1" w14:textId="45428505" w:rsidR="000C71DB" w:rsidRPr="000C71DB" w:rsidRDefault="000C71DB" w:rsidP="008A19AC">
      <w:pPr>
        <w:spacing w:after="0" w:line="240" w:lineRule="auto"/>
        <w:rPr>
          <w:lang w:val="fr-FR"/>
        </w:rPr>
      </w:pPr>
    </w:p>
    <w:sectPr w:rsidR="000C71DB" w:rsidRPr="000C71DB" w:rsidSect="00E315A2">
      <w:headerReference w:type="default" r:id="rId9"/>
      <w:pgSz w:w="11906" w:h="16838"/>
      <w:pgMar w:top="1361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DE7A" w14:textId="77777777" w:rsidR="00935707" w:rsidRDefault="00935707" w:rsidP="00E25AA5">
      <w:pPr>
        <w:spacing w:after="0" w:line="240" w:lineRule="auto"/>
      </w:pPr>
      <w:r>
        <w:separator/>
      </w:r>
    </w:p>
  </w:endnote>
  <w:endnote w:type="continuationSeparator" w:id="0">
    <w:p w14:paraId="1C154023" w14:textId="77777777" w:rsidR="00935707" w:rsidRDefault="00935707" w:rsidP="00E2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6606" w14:textId="77777777" w:rsidR="00935707" w:rsidRDefault="00935707" w:rsidP="00E25AA5">
      <w:pPr>
        <w:spacing w:after="0" w:line="240" w:lineRule="auto"/>
      </w:pPr>
      <w:r>
        <w:separator/>
      </w:r>
    </w:p>
  </w:footnote>
  <w:footnote w:type="continuationSeparator" w:id="0">
    <w:p w14:paraId="50720736" w14:textId="77777777" w:rsidR="00935707" w:rsidRDefault="00935707" w:rsidP="00E2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2AD9" w14:textId="7FBB4722" w:rsidR="00E25AA5" w:rsidRDefault="00E25AA5" w:rsidP="008E5131">
    <w:pPr>
      <w:pStyle w:val="En-tte"/>
    </w:pPr>
    <w:r>
      <w:rPr>
        <w:noProof/>
        <w:lang w:val="fr-FR" w:eastAsia="fr-FR"/>
      </w:rPr>
      <w:drawing>
        <wp:inline distT="0" distB="0" distL="0" distR="0" wp14:anchorId="00DE5020" wp14:editId="2CDDA0DC">
          <wp:extent cx="2121723" cy="117092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HIP_I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85" cy="118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131">
      <w:rPr>
        <w:noProof/>
        <w:lang w:val="fr-FR" w:eastAsia="fr-FR"/>
      </w:rPr>
      <w:drawing>
        <wp:inline distT="0" distB="0" distL="0" distR="0" wp14:anchorId="156FF292" wp14:editId="7B2EDA7B">
          <wp:extent cx="1174848" cy="1174848"/>
          <wp:effectExtent l="0" t="0" r="635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PIeR_Univers_50mm-rot-cmyk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84" cy="118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 wp14:anchorId="064D1F5C" wp14:editId="4FF73F5D">
          <wp:extent cx="2367328" cy="11635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319" cy="118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CD5"/>
    <w:multiLevelType w:val="hybridMultilevel"/>
    <w:tmpl w:val="1B5AA7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7"/>
    <w:rsid w:val="00000756"/>
    <w:rsid w:val="00000A6C"/>
    <w:rsid w:val="0001588C"/>
    <w:rsid w:val="00036B20"/>
    <w:rsid w:val="00071C68"/>
    <w:rsid w:val="00072ED2"/>
    <w:rsid w:val="000817D8"/>
    <w:rsid w:val="00087BC8"/>
    <w:rsid w:val="000A1A66"/>
    <w:rsid w:val="000B3FED"/>
    <w:rsid w:val="000C71DB"/>
    <w:rsid w:val="000D0005"/>
    <w:rsid w:val="000F3966"/>
    <w:rsid w:val="001532EF"/>
    <w:rsid w:val="00173B59"/>
    <w:rsid w:val="001C4E2D"/>
    <w:rsid w:val="001D03CD"/>
    <w:rsid w:val="001F3E77"/>
    <w:rsid w:val="002158D0"/>
    <w:rsid w:val="0024607A"/>
    <w:rsid w:val="00280956"/>
    <w:rsid w:val="00281143"/>
    <w:rsid w:val="0029241F"/>
    <w:rsid w:val="00295B9D"/>
    <w:rsid w:val="003175E6"/>
    <w:rsid w:val="00317B5F"/>
    <w:rsid w:val="00383C3E"/>
    <w:rsid w:val="00393084"/>
    <w:rsid w:val="003B6579"/>
    <w:rsid w:val="003F644D"/>
    <w:rsid w:val="00426660"/>
    <w:rsid w:val="004325F1"/>
    <w:rsid w:val="00445417"/>
    <w:rsid w:val="004638DA"/>
    <w:rsid w:val="004845DD"/>
    <w:rsid w:val="004874A7"/>
    <w:rsid w:val="00491FB8"/>
    <w:rsid w:val="004A0093"/>
    <w:rsid w:val="004C39E9"/>
    <w:rsid w:val="004D4070"/>
    <w:rsid w:val="004D56E5"/>
    <w:rsid w:val="004D7272"/>
    <w:rsid w:val="00522153"/>
    <w:rsid w:val="00576369"/>
    <w:rsid w:val="005D4B20"/>
    <w:rsid w:val="006329DB"/>
    <w:rsid w:val="00655982"/>
    <w:rsid w:val="0067796C"/>
    <w:rsid w:val="00694EE5"/>
    <w:rsid w:val="006B653D"/>
    <w:rsid w:val="006C2988"/>
    <w:rsid w:val="006E47F4"/>
    <w:rsid w:val="00700CB5"/>
    <w:rsid w:val="00704EB4"/>
    <w:rsid w:val="0071090F"/>
    <w:rsid w:val="007134E2"/>
    <w:rsid w:val="0073779D"/>
    <w:rsid w:val="00760F38"/>
    <w:rsid w:val="00763A57"/>
    <w:rsid w:val="00763ED7"/>
    <w:rsid w:val="007864E5"/>
    <w:rsid w:val="007A3159"/>
    <w:rsid w:val="007C2A33"/>
    <w:rsid w:val="007D0902"/>
    <w:rsid w:val="007E0018"/>
    <w:rsid w:val="007E2CBA"/>
    <w:rsid w:val="00801628"/>
    <w:rsid w:val="008211B4"/>
    <w:rsid w:val="00850A35"/>
    <w:rsid w:val="00893AF6"/>
    <w:rsid w:val="0089503A"/>
    <w:rsid w:val="008951EC"/>
    <w:rsid w:val="008A0447"/>
    <w:rsid w:val="008A19AC"/>
    <w:rsid w:val="008A4F29"/>
    <w:rsid w:val="008B26AE"/>
    <w:rsid w:val="008B293A"/>
    <w:rsid w:val="008E2FC0"/>
    <w:rsid w:val="008E5131"/>
    <w:rsid w:val="00925A0D"/>
    <w:rsid w:val="00925D35"/>
    <w:rsid w:val="00933ADF"/>
    <w:rsid w:val="00935707"/>
    <w:rsid w:val="009515B8"/>
    <w:rsid w:val="00952F1E"/>
    <w:rsid w:val="009574C4"/>
    <w:rsid w:val="009917E1"/>
    <w:rsid w:val="009C18E1"/>
    <w:rsid w:val="009C382A"/>
    <w:rsid w:val="009D1103"/>
    <w:rsid w:val="009D34E2"/>
    <w:rsid w:val="009E0205"/>
    <w:rsid w:val="009E3C8A"/>
    <w:rsid w:val="00A21A74"/>
    <w:rsid w:val="00A2574D"/>
    <w:rsid w:val="00A410F5"/>
    <w:rsid w:val="00A443B3"/>
    <w:rsid w:val="00A452D9"/>
    <w:rsid w:val="00A64C98"/>
    <w:rsid w:val="00A67527"/>
    <w:rsid w:val="00A84EE0"/>
    <w:rsid w:val="00AB4693"/>
    <w:rsid w:val="00AE651A"/>
    <w:rsid w:val="00B15857"/>
    <w:rsid w:val="00B4694E"/>
    <w:rsid w:val="00B668CA"/>
    <w:rsid w:val="00B8745D"/>
    <w:rsid w:val="00B91AA3"/>
    <w:rsid w:val="00BD1CCD"/>
    <w:rsid w:val="00BD482E"/>
    <w:rsid w:val="00C024FE"/>
    <w:rsid w:val="00C24AF3"/>
    <w:rsid w:val="00C2693D"/>
    <w:rsid w:val="00C47453"/>
    <w:rsid w:val="00C62BF7"/>
    <w:rsid w:val="00C733A5"/>
    <w:rsid w:val="00C9611A"/>
    <w:rsid w:val="00CA092A"/>
    <w:rsid w:val="00CB5441"/>
    <w:rsid w:val="00CF34DA"/>
    <w:rsid w:val="00D00E17"/>
    <w:rsid w:val="00D03715"/>
    <w:rsid w:val="00D1524D"/>
    <w:rsid w:val="00D37A7B"/>
    <w:rsid w:val="00D5347B"/>
    <w:rsid w:val="00D6625F"/>
    <w:rsid w:val="00D66804"/>
    <w:rsid w:val="00D81FFF"/>
    <w:rsid w:val="00DE661E"/>
    <w:rsid w:val="00E25AA5"/>
    <w:rsid w:val="00E315A2"/>
    <w:rsid w:val="00E51206"/>
    <w:rsid w:val="00E62F85"/>
    <w:rsid w:val="00E75AB3"/>
    <w:rsid w:val="00EA052D"/>
    <w:rsid w:val="00EA7B7F"/>
    <w:rsid w:val="00EC2834"/>
    <w:rsid w:val="00ED7405"/>
    <w:rsid w:val="00F01910"/>
    <w:rsid w:val="00F11D9D"/>
    <w:rsid w:val="00F77568"/>
    <w:rsid w:val="00F828B7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BF7E"/>
  <w15:docId w15:val="{E1629DCD-3430-4D96-ADD3-086F3D1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4F29"/>
    <w:p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A84EE0"/>
    <w:pPr>
      <w:keepNext/>
      <w:spacing w:before="480" w:after="60"/>
      <w:jc w:val="center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A84EE0"/>
    <w:pPr>
      <w:keepNext/>
      <w:tabs>
        <w:tab w:val="left" w:pos="7825"/>
      </w:tabs>
      <w:spacing w:before="360" w:after="0"/>
      <w:outlineLvl w:val="1"/>
    </w:pPr>
    <w:rPr>
      <w:b/>
    </w:rPr>
  </w:style>
  <w:style w:type="paragraph" w:styleId="Titre3">
    <w:name w:val="heading 3"/>
    <w:basedOn w:val="StandardFlietext"/>
    <w:next w:val="StandardFlietext"/>
    <w:link w:val="Titre3Car"/>
    <w:qFormat/>
    <w:rsid w:val="00A84EE0"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kelKreisangabe">
    <w:name w:val="Artikel Kreisangabe"/>
    <w:basedOn w:val="En-tte"/>
    <w:rsid w:val="00A84EE0"/>
    <w:pPr>
      <w:keepNext/>
      <w:keepLines/>
      <w:tabs>
        <w:tab w:val="clear" w:pos="4536"/>
        <w:tab w:val="clear" w:pos="9072"/>
      </w:tabs>
      <w:suppressAutoHyphens/>
      <w:spacing w:after="240"/>
    </w:pPr>
    <w:rPr>
      <w:b/>
    </w:rPr>
  </w:style>
  <w:style w:type="paragraph" w:styleId="En-tte">
    <w:name w:val="header"/>
    <w:basedOn w:val="Normal"/>
    <w:link w:val="En-tteCar"/>
    <w:semiHidden/>
    <w:rsid w:val="00A84EE0"/>
    <w:pPr>
      <w:tabs>
        <w:tab w:val="center" w:pos="4536"/>
        <w:tab w:val="right" w:pos="9072"/>
      </w:tabs>
      <w:spacing w:after="360"/>
      <w:jc w:val="center"/>
    </w:pPr>
    <w:rPr>
      <w:smallCaps/>
    </w:rPr>
  </w:style>
  <w:style w:type="character" w:customStyle="1" w:styleId="En-tteCar">
    <w:name w:val="En-tête Car"/>
    <w:basedOn w:val="Policepardfaut"/>
    <w:link w:val="En-tte"/>
    <w:semiHidden/>
    <w:rsid w:val="00A84EE0"/>
    <w:rPr>
      <w:rFonts w:ascii="Times New Roman" w:eastAsia="Times New Roman" w:hAnsi="Times New Roman" w:cs="Times New Roman"/>
      <w:smallCaps/>
      <w:sz w:val="24"/>
      <w:szCs w:val="20"/>
      <w:lang w:eastAsia="de-DE"/>
    </w:rPr>
  </w:style>
  <w:style w:type="paragraph" w:customStyle="1" w:styleId="Artikelberschrift">
    <w:name w:val="Artikel Überschrift"/>
    <w:basedOn w:val="Normal"/>
    <w:rsid w:val="00A84EE0"/>
    <w:pPr>
      <w:keepNext/>
      <w:pageBreakBefore/>
      <w:suppressAutoHyphens/>
      <w:spacing w:before="240"/>
      <w:jc w:val="center"/>
    </w:pPr>
    <w:rPr>
      <w:b/>
      <w:sz w:val="28"/>
    </w:rPr>
  </w:style>
  <w:style w:type="paragraph" w:styleId="Pieddepage">
    <w:name w:val="footer"/>
    <w:basedOn w:val="Normal"/>
    <w:link w:val="PieddepageCar"/>
    <w:semiHidden/>
    <w:rsid w:val="00A84EE0"/>
    <w:pPr>
      <w:tabs>
        <w:tab w:val="center" w:pos="4536"/>
        <w:tab w:val="right" w:pos="9072"/>
      </w:tabs>
      <w:jc w:val="right"/>
    </w:pPr>
  </w:style>
  <w:style w:type="character" w:customStyle="1" w:styleId="PieddepageCar">
    <w:name w:val="Pied de page Car"/>
    <w:basedOn w:val="Policepardfaut"/>
    <w:link w:val="Pieddepage"/>
    <w:semiHidden/>
    <w:rsid w:val="00A84EE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Gedichtzeile">
    <w:name w:val="Gedichtzeile"/>
    <w:basedOn w:val="Normal"/>
    <w:rsid w:val="00A84EE0"/>
    <w:pPr>
      <w:spacing w:after="0"/>
      <w:ind w:left="709"/>
    </w:pPr>
    <w:rPr>
      <w:i/>
      <w:noProof/>
    </w:rPr>
  </w:style>
  <w:style w:type="paragraph" w:styleId="Bibliographie">
    <w:name w:val="Bibliography"/>
    <w:basedOn w:val="Normal"/>
    <w:rsid w:val="00A84EE0"/>
    <w:pPr>
      <w:spacing w:after="0"/>
      <w:ind w:left="567" w:hanging="567"/>
    </w:pPr>
    <w:rPr>
      <w:sz w:val="20"/>
    </w:rPr>
  </w:style>
  <w:style w:type="character" w:styleId="Numrodepage">
    <w:name w:val="page number"/>
    <w:basedOn w:val="Policepardfaut"/>
    <w:semiHidden/>
    <w:rsid w:val="00A84EE0"/>
  </w:style>
  <w:style w:type="paragraph" w:customStyle="1" w:styleId="StandardFlietext">
    <w:name w:val="Standard Fließtext"/>
    <w:basedOn w:val="Normal"/>
    <w:rsid w:val="00A84EE0"/>
    <w:pPr>
      <w:spacing w:after="0"/>
    </w:pPr>
  </w:style>
  <w:style w:type="character" w:customStyle="1" w:styleId="Titre1Car">
    <w:name w:val="Titre 1 Car"/>
    <w:basedOn w:val="Policepardfaut"/>
    <w:link w:val="Titre1"/>
    <w:rsid w:val="00A84EE0"/>
    <w:rPr>
      <w:rFonts w:ascii="Times New Roman" w:eastAsia="Times New Roman" w:hAnsi="Times New Roman" w:cs="Times New Roman"/>
      <w:b/>
      <w:kern w:val="28"/>
      <w:sz w:val="28"/>
      <w:szCs w:val="20"/>
      <w:lang w:eastAsia="de-DE"/>
    </w:rPr>
  </w:style>
  <w:style w:type="character" w:customStyle="1" w:styleId="Titre2Car">
    <w:name w:val="Titre 2 Car"/>
    <w:basedOn w:val="Policepardfaut"/>
    <w:link w:val="Titre2"/>
    <w:rsid w:val="00A84EE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re3Car">
    <w:name w:val="Titre 3 Car"/>
    <w:basedOn w:val="Policepardfaut"/>
    <w:link w:val="Titre3"/>
    <w:rsid w:val="00A84EE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rschriftV1">
    <w:name w:val="Überschrift V.1"/>
    <w:basedOn w:val="Normal"/>
    <w:rsid w:val="00A84EE0"/>
    <w:pPr>
      <w:keepNext/>
      <w:spacing w:before="240" w:after="0"/>
      <w:outlineLvl w:val="1"/>
    </w:pPr>
    <w:rPr>
      <w:b/>
    </w:rPr>
  </w:style>
  <w:style w:type="paragraph" w:customStyle="1" w:styleId="Zitat-Gedicht">
    <w:name w:val="Zitat - Gedicht"/>
    <w:basedOn w:val="Normal"/>
    <w:rsid w:val="00A84EE0"/>
    <w:rPr>
      <w:rFonts w:ascii="Book Antiqua" w:hAnsi="Book Antiqua"/>
      <w:i/>
      <w:noProof/>
    </w:rPr>
  </w:style>
  <w:style w:type="character" w:customStyle="1" w:styleId="Zitat1">
    <w:name w:val="Zitat1"/>
    <w:rsid w:val="00A84EE0"/>
    <w:rPr>
      <w:rFonts w:ascii="Times New Roman" w:hAnsi="Times New Roman"/>
      <w:i/>
      <w:noProof/>
    </w:rPr>
  </w:style>
  <w:style w:type="paragraph" w:customStyle="1" w:styleId="Zusatz">
    <w:name w:val="Zusatz"/>
    <w:basedOn w:val="Normal"/>
    <w:rsid w:val="00A84EE0"/>
    <w:rPr>
      <w:sz w:val="20"/>
    </w:rPr>
  </w:style>
  <w:style w:type="paragraph" w:customStyle="1" w:styleId="ZusatzFlietext">
    <w:name w:val="Zusatz Fließtext"/>
    <w:basedOn w:val="Zusatz"/>
    <w:qFormat/>
    <w:rsid w:val="00A84EE0"/>
    <w:pPr>
      <w:spacing w:after="0"/>
    </w:pPr>
  </w:style>
  <w:style w:type="character" w:styleId="Lienhypertexte">
    <w:name w:val="Hyperlink"/>
    <w:basedOn w:val="Policepardfaut"/>
    <w:uiPriority w:val="99"/>
    <w:unhideWhenUsed/>
    <w:rsid w:val="007109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54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CA"/>
    <w:rPr>
      <w:rFonts w:ascii="Segoe UI" w:hAnsi="Segoe UI" w:cs="Segoe UI"/>
      <w:sz w:val="18"/>
      <w:szCs w:val="1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6779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6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6C"/>
    <w:rPr>
      <w:rFonts w:ascii="Times New Roman" w:hAnsi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6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A19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p.u-pem.fr/rencontres/espaces-seigneu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349C-B59D-44B4-91C4-40E9BBE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1155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Nowak</dc:creator>
  <cp:lastModifiedBy>Tristan</cp:lastModifiedBy>
  <cp:revision>10</cp:revision>
  <cp:lastPrinted>2017-04-25T13:27:00Z</cp:lastPrinted>
  <dcterms:created xsi:type="dcterms:W3CDTF">2017-03-28T16:08:00Z</dcterms:created>
  <dcterms:modified xsi:type="dcterms:W3CDTF">2017-04-25T13:27:00Z</dcterms:modified>
</cp:coreProperties>
</file>